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D78AAB" w14:textId="77777777" w:rsidR="007D7DB1" w:rsidRPr="00413045" w:rsidRDefault="007D7DB1" w:rsidP="007D7DB1">
      <w:pPr>
        <w:pStyle w:val="StandardWeb"/>
        <w:shd w:val="clear" w:color="auto" w:fill="FFFFFF"/>
        <w:spacing w:after="0" w:line="360" w:lineRule="auto"/>
        <w:rPr>
          <w:rFonts w:asciiTheme="minorHAnsi" w:hAnsiTheme="minorHAnsi" w:cstheme="minorHAnsi"/>
          <w:b/>
          <w:bCs/>
        </w:rPr>
      </w:pPr>
      <w:r w:rsidRPr="00413045">
        <w:rPr>
          <w:rFonts w:asciiTheme="minorHAnsi" w:hAnsiTheme="minorHAnsi" w:cstheme="minorHAnsi"/>
          <w:b/>
          <w:bCs/>
        </w:rPr>
        <w:t xml:space="preserve">POOLGROUP INVESTIERT IN NACHWUCHS: </w:t>
      </w:r>
    </w:p>
    <w:p w14:paraId="0B38A925" w14:textId="3AEFC672" w:rsidR="00C81AA9" w:rsidRPr="00413045" w:rsidRDefault="007D7DB1" w:rsidP="007D7DB1">
      <w:pPr>
        <w:pStyle w:val="StandardWeb"/>
        <w:shd w:val="clear" w:color="auto" w:fill="FFFFFF"/>
        <w:spacing w:after="0" w:line="360" w:lineRule="auto"/>
        <w:rPr>
          <w:rFonts w:asciiTheme="minorHAnsi" w:hAnsiTheme="minorHAnsi" w:cstheme="minorHAnsi"/>
          <w:b/>
          <w:bCs/>
        </w:rPr>
      </w:pPr>
      <w:r w:rsidRPr="00413045">
        <w:rPr>
          <w:rFonts w:asciiTheme="minorHAnsi" w:hAnsiTheme="minorHAnsi" w:cstheme="minorHAnsi"/>
          <w:b/>
          <w:bCs/>
        </w:rPr>
        <w:t>DUALE AUSBILDUNG STANDORTÜBERGREIFEND GESTARTET</w:t>
      </w:r>
      <w:r w:rsidR="00CA2E99" w:rsidRPr="00413045">
        <w:rPr>
          <w:rFonts w:asciiTheme="minorHAnsi" w:hAnsiTheme="minorHAnsi" w:cstheme="minorHAnsi"/>
          <w:b/>
          <w:bCs/>
        </w:rPr>
        <w:t xml:space="preserve"> </w:t>
      </w:r>
    </w:p>
    <w:p w14:paraId="1CF77F15" w14:textId="77777777" w:rsidR="00C200D2" w:rsidRPr="00413045" w:rsidRDefault="00C200D2" w:rsidP="00F97349">
      <w:pPr>
        <w:pStyle w:val="KeinLeerraum"/>
        <w:rPr>
          <w:rFonts w:asciiTheme="minorHAnsi" w:hAnsiTheme="minorHAnsi" w:cstheme="minorHAnsi"/>
        </w:rPr>
      </w:pPr>
    </w:p>
    <w:p w14:paraId="1BB7E7DE" w14:textId="63607CE1" w:rsidR="002F5040" w:rsidRPr="00413045" w:rsidRDefault="004A0819" w:rsidP="00E11A80">
      <w:pPr>
        <w:pStyle w:val="StandardWeb"/>
        <w:shd w:val="clear" w:color="auto" w:fill="FFFFFF"/>
        <w:spacing w:line="360" w:lineRule="auto"/>
        <w:jc w:val="both"/>
        <w:rPr>
          <w:rFonts w:asciiTheme="minorHAnsi" w:hAnsiTheme="minorHAnsi" w:cstheme="minorHAnsi"/>
        </w:rPr>
      </w:pPr>
      <w:r w:rsidRPr="00413045">
        <w:rPr>
          <w:rFonts w:asciiTheme="minorHAnsi" w:hAnsiTheme="minorHAnsi" w:cstheme="minorHAnsi"/>
          <w:b/>
          <w:bCs/>
        </w:rPr>
        <w:t>Emsdetten</w:t>
      </w:r>
      <w:r w:rsidR="007D7DB1" w:rsidRPr="00413045">
        <w:rPr>
          <w:rFonts w:asciiTheme="minorHAnsi" w:hAnsiTheme="minorHAnsi" w:cstheme="minorHAnsi"/>
          <w:b/>
          <w:bCs/>
        </w:rPr>
        <w:t>/Waiblingen</w:t>
      </w:r>
      <w:r w:rsidR="00E11A80" w:rsidRPr="00413045">
        <w:rPr>
          <w:rFonts w:asciiTheme="minorHAnsi" w:hAnsiTheme="minorHAnsi" w:cstheme="minorHAnsi"/>
          <w:b/>
          <w:bCs/>
        </w:rPr>
        <w:t>/Berlin</w:t>
      </w:r>
      <w:r w:rsidR="00D566F2" w:rsidRPr="00413045">
        <w:rPr>
          <w:rFonts w:asciiTheme="minorHAnsi" w:hAnsiTheme="minorHAnsi" w:cstheme="minorHAnsi"/>
          <w:b/>
          <w:bCs/>
        </w:rPr>
        <w:t>,</w:t>
      </w:r>
      <w:r w:rsidR="00DC4F68" w:rsidRPr="00413045">
        <w:rPr>
          <w:rFonts w:asciiTheme="minorHAnsi" w:hAnsiTheme="minorHAnsi" w:cstheme="minorHAnsi"/>
          <w:b/>
          <w:bCs/>
        </w:rPr>
        <w:t xml:space="preserve"> </w:t>
      </w:r>
      <w:r w:rsidRPr="00413045">
        <w:rPr>
          <w:rFonts w:asciiTheme="minorHAnsi" w:hAnsiTheme="minorHAnsi" w:cstheme="minorHAnsi"/>
          <w:b/>
          <w:bCs/>
        </w:rPr>
        <w:t>0</w:t>
      </w:r>
      <w:r w:rsidR="007D7DB1" w:rsidRPr="00413045">
        <w:rPr>
          <w:rFonts w:asciiTheme="minorHAnsi" w:hAnsiTheme="minorHAnsi" w:cstheme="minorHAnsi"/>
          <w:b/>
          <w:bCs/>
        </w:rPr>
        <w:t>1</w:t>
      </w:r>
      <w:r w:rsidR="00CE30B3" w:rsidRPr="00413045">
        <w:rPr>
          <w:rFonts w:asciiTheme="minorHAnsi" w:hAnsiTheme="minorHAnsi" w:cstheme="minorHAnsi"/>
          <w:b/>
          <w:bCs/>
        </w:rPr>
        <w:t>.0</w:t>
      </w:r>
      <w:r w:rsidR="007D7DB1" w:rsidRPr="00413045">
        <w:rPr>
          <w:rFonts w:asciiTheme="minorHAnsi" w:hAnsiTheme="minorHAnsi" w:cstheme="minorHAnsi"/>
          <w:b/>
          <w:bCs/>
        </w:rPr>
        <w:t>9</w:t>
      </w:r>
      <w:r w:rsidR="00CE30B3" w:rsidRPr="00413045">
        <w:rPr>
          <w:rFonts w:asciiTheme="minorHAnsi" w:hAnsiTheme="minorHAnsi" w:cstheme="minorHAnsi"/>
          <w:b/>
          <w:bCs/>
        </w:rPr>
        <w:t>.</w:t>
      </w:r>
      <w:r w:rsidR="00DC4F68" w:rsidRPr="00413045">
        <w:rPr>
          <w:rFonts w:asciiTheme="minorHAnsi" w:hAnsiTheme="minorHAnsi" w:cstheme="minorHAnsi"/>
          <w:b/>
          <w:bCs/>
        </w:rPr>
        <w:t>202</w:t>
      </w:r>
      <w:r w:rsidR="007D7DB1" w:rsidRPr="00413045">
        <w:rPr>
          <w:rFonts w:asciiTheme="minorHAnsi" w:hAnsiTheme="minorHAnsi" w:cstheme="minorHAnsi"/>
          <w:b/>
          <w:bCs/>
        </w:rPr>
        <w:t>2</w:t>
      </w:r>
      <w:r w:rsidR="00DC4F68" w:rsidRPr="00413045">
        <w:rPr>
          <w:rFonts w:asciiTheme="minorHAnsi" w:hAnsiTheme="minorHAnsi" w:cstheme="minorHAnsi"/>
        </w:rPr>
        <w:t>.</w:t>
      </w:r>
      <w:r w:rsidR="00856727" w:rsidRPr="00413045">
        <w:rPr>
          <w:rFonts w:asciiTheme="minorHAnsi" w:hAnsiTheme="minorHAnsi" w:cstheme="minorHAnsi"/>
        </w:rPr>
        <w:t xml:space="preserve"> </w:t>
      </w:r>
      <w:r w:rsidR="007D7DB1" w:rsidRPr="00413045">
        <w:rPr>
          <w:rFonts w:asciiTheme="minorHAnsi" w:hAnsiTheme="minorHAnsi" w:cstheme="minorHAnsi"/>
        </w:rPr>
        <w:t xml:space="preserve">Ob Fachkräfte für Veranstaltungstechnik, Veranstaltungskaufleute, Kaufleute im Groß-und Außenhandel, </w:t>
      </w:r>
      <w:r w:rsidR="00D13AFA" w:rsidRPr="00413045">
        <w:rPr>
          <w:rFonts w:asciiTheme="minorHAnsi" w:hAnsiTheme="minorHAnsi" w:cstheme="minorHAnsi"/>
        </w:rPr>
        <w:t>Elektroniker</w:t>
      </w:r>
      <w:r w:rsidR="007D7DB1" w:rsidRPr="00413045">
        <w:rPr>
          <w:rFonts w:asciiTheme="minorHAnsi" w:hAnsiTheme="minorHAnsi" w:cstheme="minorHAnsi"/>
        </w:rPr>
        <w:t xml:space="preserve"> für Geräte- und Systeme sowie Fachkräfte für Lagerlogistik</w:t>
      </w:r>
      <w:r w:rsidR="004C104A">
        <w:rPr>
          <w:rFonts w:asciiTheme="minorHAnsi" w:hAnsiTheme="minorHAnsi" w:cstheme="minorHAnsi"/>
        </w:rPr>
        <w:t>:</w:t>
      </w:r>
      <w:r w:rsidR="007D7DB1" w:rsidRPr="00413045">
        <w:rPr>
          <w:rFonts w:asciiTheme="minorHAnsi" w:hAnsiTheme="minorHAnsi" w:cstheme="minorHAnsi"/>
        </w:rPr>
        <w:t xml:space="preserve"> Seit 1998 ist die POOLgroup bereits anerkannter Ausbildungsbetrieb. </w:t>
      </w:r>
      <w:r w:rsidR="00CC309C" w:rsidRPr="00413045">
        <w:rPr>
          <w:rFonts w:asciiTheme="minorHAnsi" w:hAnsiTheme="minorHAnsi" w:cstheme="minorHAnsi"/>
        </w:rPr>
        <w:t>In diesem Jahr</w:t>
      </w:r>
      <w:r w:rsidR="00D13AFA" w:rsidRPr="00413045">
        <w:rPr>
          <w:rFonts w:asciiTheme="minorHAnsi" w:hAnsiTheme="minorHAnsi" w:cstheme="minorHAnsi"/>
        </w:rPr>
        <w:t xml:space="preserve"> sind wieder insgesamt </w:t>
      </w:r>
      <w:r w:rsidR="00CC309C" w:rsidRPr="00413045">
        <w:rPr>
          <w:rFonts w:asciiTheme="minorHAnsi" w:hAnsiTheme="minorHAnsi" w:cstheme="minorHAnsi"/>
        </w:rPr>
        <w:t>12</w:t>
      </w:r>
      <w:r w:rsidR="00D13AFA" w:rsidRPr="00413045">
        <w:rPr>
          <w:rFonts w:asciiTheme="minorHAnsi" w:hAnsiTheme="minorHAnsi" w:cstheme="minorHAnsi"/>
        </w:rPr>
        <w:t xml:space="preserve"> Auszubildende an den verschiedenen Standorten der POOLgroup in das Berufsleben gestartet. „Gut ausgebildete Fachkräfte in unserer Branche zu finden wird immer schwieriger. Berufsausbildung im eigenen Unternehmen bedeutet für uns, dass wir konkret investieren, um sicherzustellen, dass unsere Mitarbeitenden für den Anspruch unseres Unternehmens sensibilisiert sind und sämtliche Fähig- und Fertigkeiten praktisch im Unternehmen und theoretisch in der Berufsschule erlernen. Mit diesem Anspruch haben wir über die Jahre </w:t>
      </w:r>
      <w:r w:rsidR="00FD2DC5" w:rsidRPr="00413045">
        <w:rPr>
          <w:rFonts w:asciiTheme="minorHAnsi" w:hAnsiTheme="minorHAnsi" w:cstheme="minorHAnsi"/>
        </w:rPr>
        <w:t xml:space="preserve">rund </w:t>
      </w:r>
      <w:r w:rsidR="00D13AFA" w:rsidRPr="00413045">
        <w:rPr>
          <w:rFonts w:asciiTheme="minorHAnsi" w:hAnsiTheme="minorHAnsi" w:cstheme="minorHAnsi"/>
        </w:rPr>
        <w:t xml:space="preserve">150 jungen Menschen eine Perspektive geboten. </w:t>
      </w:r>
      <w:r w:rsidR="00970EF7" w:rsidRPr="00413045">
        <w:rPr>
          <w:rFonts w:asciiTheme="minorHAnsi" w:hAnsiTheme="minorHAnsi" w:cstheme="minorHAnsi"/>
        </w:rPr>
        <w:t xml:space="preserve">Viele </w:t>
      </w:r>
      <w:r w:rsidR="00D13AFA" w:rsidRPr="00413045">
        <w:rPr>
          <w:rFonts w:asciiTheme="minorHAnsi" w:hAnsiTheme="minorHAnsi" w:cstheme="minorHAnsi"/>
        </w:rPr>
        <w:t xml:space="preserve">von ihnen sind heute noch </w:t>
      </w:r>
      <w:r w:rsidR="00970EF7" w:rsidRPr="00413045">
        <w:rPr>
          <w:rFonts w:asciiTheme="minorHAnsi" w:hAnsiTheme="minorHAnsi" w:cstheme="minorHAnsi"/>
        </w:rPr>
        <w:t xml:space="preserve">in entscheidenden Funktionen im </w:t>
      </w:r>
      <w:r w:rsidR="00D13AFA" w:rsidRPr="00413045">
        <w:rPr>
          <w:rFonts w:asciiTheme="minorHAnsi" w:hAnsiTheme="minorHAnsi" w:cstheme="minorHAnsi"/>
        </w:rPr>
        <w:t>Unternehmen tätig“, berichtet Carl Cordier, Geschäftsführer der POOLgroup</w:t>
      </w:r>
      <w:r w:rsidR="00CC309C" w:rsidRPr="00413045">
        <w:rPr>
          <w:rFonts w:asciiTheme="minorHAnsi" w:hAnsiTheme="minorHAnsi" w:cstheme="minorHAnsi"/>
        </w:rPr>
        <w:t>.</w:t>
      </w:r>
    </w:p>
    <w:p w14:paraId="2F3677CA" w14:textId="4732C591" w:rsidR="002F5040" w:rsidRPr="00413045" w:rsidRDefault="00CA2E99" w:rsidP="00E11A80">
      <w:pPr>
        <w:pStyle w:val="StandardWeb"/>
        <w:shd w:val="clear" w:color="auto" w:fill="FFFFFF"/>
        <w:spacing w:line="360" w:lineRule="auto"/>
        <w:jc w:val="both"/>
        <w:rPr>
          <w:rFonts w:asciiTheme="minorHAnsi" w:hAnsiTheme="minorHAnsi" w:cstheme="minorHAnsi"/>
          <w:b/>
          <w:bCs/>
        </w:rPr>
      </w:pPr>
      <w:r w:rsidRPr="00413045">
        <w:rPr>
          <w:rFonts w:asciiTheme="minorHAnsi" w:hAnsiTheme="minorHAnsi" w:cstheme="minorHAnsi"/>
          <w:b/>
          <w:bCs/>
        </w:rPr>
        <w:t>Job</w:t>
      </w:r>
      <w:r w:rsidR="00FD2DC5" w:rsidRPr="00413045">
        <w:rPr>
          <w:rFonts w:asciiTheme="minorHAnsi" w:hAnsiTheme="minorHAnsi" w:cstheme="minorHAnsi"/>
          <w:b/>
          <w:bCs/>
        </w:rPr>
        <w:t>s</w:t>
      </w:r>
      <w:r w:rsidRPr="00413045">
        <w:rPr>
          <w:rFonts w:asciiTheme="minorHAnsi" w:hAnsiTheme="minorHAnsi" w:cstheme="minorHAnsi"/>
          <w:b/>
          <w:bCs/>
        </w:rPr>
        <w:t xml:space="preserve"> in der Veranstaltungsbranche ha</w:t>
      </w:r>
      <w:r w:rsidR="00FD2DC5" w:rsidRPr="00413045">
        <w:rPr>
          <w:rFonts w:asciiTheme="minorHAnsi" w:hAnsiTheme="minorHAnsi" w:cstheme="minorHAnsi"/>
          <w:b/>
          <w:bCs/>
        </w:rPr>
        <w:t xml:space="preserve">ben </w:t>
      </w:r>
      <w:r w:rsidRPr="00413045">
        <w:rPr>
          <w:rFonts w:asciiTheme="minorHAnsi" w:hAnsiTheme="minorHAnsi" w:cstheme="minorHAnsi"/>
          <w:b/>
          <w:bCs/>
        </w:rPr>
        <w:t>Perspektive</w:t>
      </w:r>
    </w:p>
    <w:p w14:paraId="7A11C43E" w14:textId="01C6A165" w:rsidR="00B811E8" w:rsidRPr="00413045" w:rsidRDefault="00361388" w:rsidP="00E11A80">
      <w:pPr>
        <w:pStyle w:val="StandardWeb"/>
        <w:shd w:val="clear" w:color="auto" w:fill="FFFFFF"/>
        <w:spacing w:line="360" w:lineRule="auto"/>
        <w:jc w:val="both"/>
        <w:rPr>
          <w:rFonts w:asciiTheme="minorHAnsi" w:hAnsiTheme="minorHAnsi" w:cstheme="minorHAnsi"/>
        </w:rPr>
      </w:pPr>
      <w:r w:rsidRPr="00413045">
        <w:rPr>
          <w:rFonts w:asciiTheme="minorHAnsi" w:hAnsiTheme="minorHAnsi" w:cstheme="minorHAnsi"/>
        </w:rPr>
        <w:t>Dass auch in diesem Jahr wieder junge Erwachsene und Jugendliche ihre Ausbildung bei einem de</w:t>
      </w:r>
      <w:r w:rsidR="00B811E8" w:rsidRPr="00413045">
        <w:rPr>
          <w:rFonts w:asciiTheme="minorHAnsi" w:hAnsiTheme="minorHAnsi" w:cstheme="minorHAnsi"/>
        </w:rPr>
        <w:t>r</w:t>
      </w:r>
      <w:r w:rsidRPr="00413045">
        <w:rPr>
          <w:rFonts w:asciiTheme="minorHAnsi" w:hAnsiTheme="minorHAnsi" w:cstheme="minorHAnsi"/>
        </w:rPr>
        <w:t xml:space="preserve"> erfahrensten Unternehmen de</w:t>
      </w:r>
      <w:r w:rsidR="00082A34" w:rsidRPr="00413045">
        <w:rPr>
          <w:rFonts w:asciiTheme="minorHAnsi" w:hAnsiTheme="minorHAnsi" w:cstheme="minorHAnsi"/>
        </w:rPr>
        <w:t>s</w:t>
      </w:r>
      <w:r w:rsidRPr="00413045">
        <w:rPr>
          <w:rFonts w:asciiTheme="minorHAnsi" w:hAnsiTheme="minorHAnsi" w:cstheme="minorHAnsi"/>
        </w:rPr>
        <w:t xml:space="preserve"> Veranstaltungs- und Live-Entertainment-Bereichs</w:t>
      </w:r>
      <w:r w:rsidR="00082A34" w:rsidRPr="00413045">
        <w:rPr>
          <w:rFonts w:asciiTheme="minorHAnsi" w:hAnsiTheme="minorHAnsi" w:cstheme="minorHAnsi"/>
        </w:rPr>
        <w:t xml:space="preserve"> </w:t>
      </w:r>
      <w:r w:rsidRPr="00413045">
        <w:rPr>
          <w:rFonts w:asciiTheme="minorHAnsi" w:hAnsiTheme="minorHAnsi" w:cstheme="minorHAnsi"/>
        </w:rPr>
        <w:t>beginnen können</w:t>
      </w:r>
      <w:r w:rsidR="002F5040" w:rsidRPr="00413045">
        <w:rPr>
          <w:rFonts w:asciiTheme="minorHAnsi" w:hAnsiTheme="minorHAnsi" w:cstheme="minorHAnsi"/>
        </w:rPr>
        <w:t>,</w:t>
      </w:r>
      <w:r w:rsidRPr="00413045">
        <w:rPr>
          <w:rFonts w:asciiTheme="minorHAnsi" w:hAnsiTheme="minorHAnsi" w:cstheme="minorHAnsi"/>
        </w:rPr>
        <w:t xml:space="preserve"> ist </w:t>
      </w:r>
      <w:r w:rsidR="00FD2DC5" w:rsidRPr="00413045">
        <w:rPr>
          <w:rFonts w:asciiTheme="minorHAnsi" w:hAnsiTheme="minorHAnsi" w:cstheme="minorHAnsi"/>
        </w:rPr>
        <w:t xml:space="preserve">nicht selbstverständlich. „Die Veranstaltungsbranche ist insgesamt mit Blick auf </w:t>
      </w:r>
      <w:r w:rsidR="00B811E8" w:rsidRPr="00413045">
        <w:rPr>
          <w:rFonts w:asciiTheme="minorHAnsi" w:hAnsiTheme="minorHAnsi" w:cstheme="minorHAnsi"/>
        </w:rPr>
        <w:t xml:space="preserve">potentielle </w:t>
      </w:r>
      <w:r w:rsidR="00FD2DC5" w:rsidRPr="00413045">
        <w:rPr>
          <w:rFonts w:asciiTheme="minorHAnsi" w:hAnsiTheme="minorHAnsi" w:cstheme="minorHAnsi"/>
        </w:rPr>
        <w:t xml:space="preserve">künftige Corona-Maßnahmen aber auch durch die Entwicklung der Inflation schon </w:t>
      </w:r>
      <w:r w:rsidR="00B811E8" w:rsidRPr="00413045">
        <w:rPr>
          <w:rFonts w:asciiTheme="minorHAnsi" w:hAnsiTheme="minorHAnsi" w:cstheme="minorHAnsi"/>
        </w:rPr>
        <w:t xml:space="preserve">sehr </w:t>
      </w:r>
      <w:r w:rsidR="00FD2DC5" w:rsidRPr="00413045">
        <w:rPr>
          <w:rFonts w:asciiTheme="minorHAnsi" w:hAnsiTheme="minorHAnsi" w:cstheme="minorHAnsi"/>
        </w:rPr>
        <w:t>angesch</w:t>
      </w:r>
      <w:r w:rsidR="00B811E8" w:rsidRPr="00413045">
        <w:rPr>
          <w:rFonts w:asciiTheme="minorHAnsi" w:hAnsiTheme="minorHAnsi" w:cstheme="minorHAnsi"/>
        </w:rPr>
        <w:t>lagen“, weiß Cordier. Die POOLgroup habe sich aber bereits vor der Corona-Pandemie umfänglich mit virtuellen Räumen und Streaming-Technologien auseinandergesetzte und so Veranstaltungen, die ursprünglich live angedacht waren</w:t>
      </w:r>
      <w:r w:rsidR="00E11A80" w:rsidRPr="00413045">
        <w:rPr>
          <w:rFonts w:asciiTheme="minorHAnsi" w:hAnsiTheme="minorHAnsi" w:cstheme="minorHAnsi"/>
        </w:rPr>
        <w:t xml:space="preserve"> –</w:t>
      </w:r>
      <w:r w:rsidR="00B811E8" w:rsidRPr="00413045">
        <w:rPr>
          <w:rFonts w:asciiTheme="minorHAnsi" w:hAnsiTheme="minorHAnsi" w:cstheme="minorHAnsi"/>
        </w:rPr>
        <w:t xml:space="preserve"> wie Messen oder Konferenzen – digital übersetzen konnte. „Das hat uns nicht nur dank flexibler und innovativer Konzepte als Unternehmen stabil durch das letzte Jahre gebracht. Wir haben auch Jobprofile geschärft und Expertise bekommen, so dass wir unseren neuen Mitarbeitenden eine umfängliche Bandbreite in ihrer praktischen Ausbildung bieten können“, so Cordier weiter. </w:t>
      </w:r>
    </w:p>
    <w:p w14:paraId="73998F3E" w14:textId="77777777" w:rsidR="00B811E8" w:rsidRPr="00413045" w:rsidRDefault="00B811E8" w:rsidP="00E11A80">
      <w:pPr>
        <w:pStyle w:val="StandardWeb"/>
        <w:shd w:val="clear" w:color="auto" w:fill="FFFFFF"/>
        <w:spacing w:line="360" w:lineRule="auto"/>
        <w:jc w:val="both"/>
        <w:rPr>
          <w:rFonts w:asciiTheme="minorHAnsi" w:hAnsiTheme="minorHAnsi" w:cstheme="minorHAnsi"/>
        </w:rPr>
      </w:pPr>
    </w:p>
    <w:p w14:paraId="11FD95F1" w14:textId="668B1CCC" w:rsidR="00B811E8" w:rsidRPr="00413045" w:rsidRDefault="00B811E8" w:rsidP="00E11A80">
      <w:pPr>
        <w:pStyle w:val="StandardWeb"/>
        <w:shd w:val="clear" w:color="auto" w:fill="FFFFFF"/>
        <w:spacing w:line="360" w:lineRule="auto"/>
        <w:jc w:val="both"/>
        <w:rPr>
          <w:rFonts w:asciiTheme="minorHAnsi" w:hAnsiTheme="minorHAnsi" w:cstheme="minorHAnsi"/>
          <w:b/>
          <w:bCs/>
        </w:rPr>
      </w:pPr>
      <w:r w:rsidRPr="00413045">
        <w:rPr>
          <w:rFonts w:asciiTheme="minorHAnsi" w:hAnsiTheme="minorHAnsi" w:cstheme="minorHAnsi"/>
          <w:b/>
          <w:bCs/>
        </w:rPr>
        <w:lastRenderedPageBreak/>
        <w:t xml:space="preserve">Expertise durch standortübergreifende Ausbildung </w:t>
      </w:r>
    </w:p>
    <w:p w14:paraId="0435BA7B" w14:textId="28347A8B" w:rsidR="00E11A80" w:rsidRPr="00413045" w:rsidRDefault="00B811E8" w:rsidP="00E11A80">
      <w:pPr>
        <w:spacing w:line="360" w:lineRule="auto"/>
        <w:jc w:val="both"/>
        <w:rPr>
          <w:rFonts w:asciiTheme="minorHAnsi" w:hAnsiTheme="minorHAnsi"/>
          <w:color w:val="000000" w:themeColor="text1"/>
        </w:rPr>
      </w:pPr>
      <w:r w:rsidRPr="00413045">
        <w:rPr>
          <w:rFonts w:asciiTheme="minorHAnsi" w:hAnsiTheme="minorHAnsi" w:cstheme="minorHAnsi"/>
        </w:rPr>
        <w:t xml:space="preserve">Durch die digitalen und hybriden Formate, die neben den wieder stattfindenden Live-Events weiter bestehen werden, sind zukünftig neue und mehr Skills in Richtung Software Programmierung und IT wie beispielweise Streaming-Technologien, Netzwerktechnologien oder Realtime 3-D Rendering wichtiger denn je. Dies spiegelt sich auch im praktischen </w:t>
      </w:r>
      <w:proofErr w:type="spellStart"/>
      <w:r w:rsidRPr="00413045">
        <w:rPr>
          <w:rFonts w:asciiTheme="minorHAnsi" w:hAnsiTheme="minorHAnsi" w:cstheme="minorHAnsi"/>
        </w:rPr>
        <w:t>Know-How</w:t>
      </w:r>
      <w:proofErr w:type="spellEnd"/>
      <w:r w:rsidRPr="00413045">
        <w:rPr>
          <w:rFonts w:asciiTheme="minorHAnsi" w:hAnsiTheme="minorHAnsi" w:cstheme="minorHAnsi"/>
        </w:rPr>
        <w:t xml:space="preserve"> wider, das Auszubildende bei der POOLgroup vermittelt bekommen. </w:t>
      </w:r>
      <w:r w:rsidR="00E11A80" w:rsidRPr="00413045">
        <w:rPr>
          <w:rFonts w:asciiTheme="minorHAnsi" w:hAnsiTheme="minorHAnsi"/>
          <w:color w:val="000000" w:themeColor="text1"/>
          <w:shd w:val="clear" w:color="auto" w:fill="FFFFFF"/>
        </w:rPr>
        <w:t>Die Auszubildenden werden nach dem Rotationsprinzip in allen Bereichen der POOLgroup eingesetzt und lernen somit das Unternehmen in den drei Jahren von allen Seiten und auch an allen drei Standorten – am Hauptsitz in Emsdetten, in Waiblingen bei Stuttgart und auch in Berlin – kennen. </w:t>
      </w:r>
    </w:p>
    <w:p w14:paraId="4F24C2D5" w14:textId="505343DD" w:rsidR="003047A7" w:rsidRPr="00413045" w:rsidRDefault="003047A7" w:rsidP="00E11A80">
      <w:pPr>
        <w:pStyle w:val="StandardWeb"/>
        <w:shd w:val="clear" w:color="auto" w:fill="FFFFFF"/>
        <w:spacing w:line="360" w:lineRule="auto"/>
        <w:jc w:val="both"/>
        <w:rPr>
          <w:rFonts w:asciiTheme="minorHAnsi" w:hAnsiTheme="minorHAnsi" w:cstheme="minorHAnsi"/>
          <w:color w:val="000000" w:themeColor="text1"/>
        </w:rPr>
      </w:pPr>
    </w:p>
    <w:p w14:paraId="43429538" w14:textId="6C635118" w:rsidR="00C200D2" w:rsidRPr="00413045" w:rsidRDefault="00C200D2" w:rsidP="00E11A80">
      <w:pPr>
        <w:pStyle w:val="StandardWeb"/>
        <w:shd w:val="clear" w:color="auto" w:fill="FFFFFF"/>
        <w:spacing w:after="0" w:line="360" w:lineRule="auto"/>
        <w:jc w:val="both"/>
        <w:rPr>
          <w:rFonts w:asciiTheme="minorHAnsi" w:hAnsiTheme="minorHAnsi" w:cstheme="minorHAnsi"/>
          <w:color w:val="000000" w:themeColor="text1"/>
        </w:rPr>
      </w:pPr>
    </w:p>
    <w:p w14:paraId="392AF80F" w14:textId="77777777" w:rsidR="00C200D2" w:rsidRPr="00413045" w:rsidRDefault="00C200D2" w:rsidP="00D566F2">
      <w:pPr>
        <w:pStyle w:val="StandardWeb"/>
        <w:shd w:val="clear" w:color="auto" w:fill="FFFFFF"/>
        <w:spacing w:after="0" w:line="300" w:lineRule="auto"/>
        <w:rPr>
          <w:rFonts w:asciiTheme="minorHAnsi" w:hAnsiTheme="minorHAnsi" w:cstheme="minorHAnsi"/>
          <w:color w:val="000000" w:themeColor="text1"/>
        </w:rPr>
      </w:pPr>
    </w:p>
    <w:p w14:paraId="4387FB96" w14:textId="4EC4F42B" w:rsidR="00A00FF6" w:rsidRPr="00413045" w:rsidRDefault="00A00FF6" w:rsidP="00E11A80">
      <w:pPr>
        <w:rPr>
          <w:color w:val="000000" w:themeColor="text1"/>
        </w:rPr>
      </w:pPr>
      <w:r w:rsidRPr="00413045">
        <w:rPr>
          <w:rFonts w:asciiTheme="minorHAnsi" w:hAnsiTheme="minorHAnsi" w:cstheme="minorHAnsi"/>
          <w:color w:val="000000" w:themeColor="text1"/>
        </w:rPr>
        <w:t>Mehr Informationen unt</w:t>
      </w:r>
      <w:r w:rsidR="00F53F3F" w:rsidRPr="00413045">
        <w:rPr>
          <w:rFonts w:asciiTheme="minorHAnsi" w:hAnsiTheme="minorHAnsi" w:cstheme="minorHAnsi"/>
          <w:color w:val="000000" w:themeColor="text1"/>
        </w:rPr>
        <w:t xml:space="preserve">er: </w:t>
      </w:r>
      <w:hyperlink r:id="rId8" w:history="1">
        <w:r w:rsidR="00F53F3F" w:rsidRPr="00413045">
          <w:rPr>
            <w:rStyle w:val="Hyperlink"/>
            <w:rFonts w:asciiTheme="minorHAnsi" w:hAnsiTheme="minorHAnsi" w:cstheme="minorHAnsi"/>
            <w:color w:val="000000" w:themeColor="text1"/>
          </w:rPr>
          <w:t>www.pool.de/ausbildung</w:t>
        </w:r>
      </w:hyperlink>
    </w:p>
    <w:p w14:paraId="2BB31583" w14:textId="104D158A" w:rsidR="00C200D2" w:rsidRPr="00413045" w:rsidRDefault="00C200D2" w:rsidP="00D566F2">
      <w:pPr>
        <w:rPr>
          <w:rFonts w:ascii="Helvetica" w:hAnsi="Helvetica"/>
          <w:color w:val="000000" w:themeColor="text1"/>
          <w:sz w:val="18"/>
          <w:szCs w:val="18"/>
        </w:rPr>
      </w:pPr>
    </w:p>
    <w:p w14:paraId="78400587" w14:textId="77777777" w:rsidR="00C200D2" w:rsidRPr="00413045" w:rsidRDefault="00C200D2" w:rsidP="00D566F2">
      <w:pPr>
        <w:rPr>
          <w:rFonts w:ascii="Helvetica" w:hAnsi="Helvetica"/>
          <w:color w:val="000000"/>
          <w:sz w:val="18"/>
          <w:szCs w:val="18"/>
        </w:rPr>
      </w:pPr>
    </w:p>
    <w:p w14:paraId="7F3907FC" w14:textId="1FBE56D6" w:rsidR="008E086D" w:rsidRPr="00413045" w:rsidRDefault="008E086D" w:rsidP="00F97349">
      <w:pPr>
        <w:pStyle w:val="KeinLeerraum"/>
        <w:rPr>
          <w:rFonts w:ascii="TheSansOfficeLF" w:hAnsi="TheSansOfficeLF"/>
        </w:rPr>
      </w:pPr>
    </w:p>
    <w:p w14:paraId="641611D4" w14:textId="77777777" w:rsidR="00CE30B3" w:rsidRPr="00413045" w:rsidRDefault="00CE30B3" w:rsidP="00F97349">
      <w:pPr>
        <w:pStyle w:val="KeinLeerraum"/>
        <w:rPr>
          <w:rFonts w:ascii="TheSansOfficeLF" w:hAnsi="TheSansOfficeLF"/>
        </w:rPr>
      </w:pPr>
    </w:p>
    <w:p w14:paraId="2D498C8C" w14:textId="77777777" w:rsidR="007D7DB1" w:rsidRPr="00413045" w:rsidRDefault="007D7DB1" w:rsidP="007D7DB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413045">
        <w:rPr>
          <w:rFonts w:asciiTheme="minorHAnsi" w:hAnsiTheme="minorHAnsi" w:cstheme="minorHAnsi"/>
          <w:color w:val="000000" w:themeColor="text1"/>
          <w:sz w:val="20"/>
          <w:szCs w:val="20"/>
          <w:u w:val="single"/>
        </w:rPr>
        <w:t xml:space="preserve">Über die </w:t>
      </w:r>
      <w:proofErr w:type="spellStart"/>
      <w:r w:rsidRPr="00413045">
        <w:rPr>
          <w:rFonts w:asciiTheme="minorHAnsi" w:hAnsiTheme="minorHAnsi" w:cstheme="minorHAnsi"/>
          <w:color w:val="000000" w:themeColor="text1"/>
          <w:sz w:val="20"/>
          <w:szCs w:val="20"/>
          <w:u w:val="single"/>
        </w:rPr>
        <w:t>POOLGroup</w:t>
      </w:r>
      <w:proofErr w:type="spellEnd"/>
    </w:p>
    <w:p w14:paraId="79A1A23C" w14:textId="1866554F" w:rsidR="007D7DB1" w:rsidRPr="00413045" w:rsidRDefault="007D7DB1" w:rsidP="007D7DB1">
      <w:pPr>
        <w:pStyle w:val="StandardWeb"/>
        <w:shd w:val="clear" w:color="auto" w:fill="FFFFFF"/>
        <w:spacing w:after="0"/>
        <w:jc w:val="both"/>
        <w:rPr>
          <w:rFonts w:asciiTheme="minorHAnsi" w:hAnsiTheme="minorHAnsi" w:cstheme="minorHAnsi"/>
          <w:color w:val="000000" w:themeColor="text1"/>
          <w:sz w:val="20"/>
          <w:szCs w:val="20"/>
        </w:rPr>
      </w:pPr>
      <w:r w:rsidRPr="00413045">
        <w:rPr>
          <w:rFonts w:asciiTheme="minorHAnsi" w:hAnsiTheme="minorHAnsi" w:cstheme="minorHAnsi"/>
          <w:color w:val="000000" w:themeColor="text1"/>
          <w:sz w:val="20"/>
          <w:szCs w:val="20"/>
        </w:rPr>
        <w:t xml:space="preserve">Die POOLgroup mit Hauptsitz in Emsdetten bietet über 40 Jahre Erfahrung im Veranstaltungs- und Live-Entertainment- Bereich. Mit über </w:t>
      </w:r>
      <w:r w:rsidR="00D04CFA" w:rsidRPr="00413045">
        <w:rPr>
          <w:rFonts w:asciiTheme="minorHAnsi" w:hAnsiTheme="minorHAnsi" w:cstheme="minorHAnsi"/>
          <w:color w:val="000000" w:themeColor="text1"/>
          <w:sz w:val="20"/>
          <w:szCs w:val="20"/>
        </w:rPr>
        <w:t>1</w:t>
      </w:r>
      <w:r w:rsidRPr="00413045">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EMAS-zertifiziert nachhaltig. Heute steht die Marke „POOLgroup“ für ein Gütesiegel für Kompetenz und Qualität in allen Teilmärkten des Veranstaltungsgeschäfts und gehört zu den führenden Event-Produktions-Firmen in Europa. Mehr Information unter </w:t>
      </w:r>
      <w:hyperlink r:id="rId9" w:history="1">
        <w:r w:rsidRPr="00413045">
          <w:rPr>
            <w:rStyle w:val="Hyperlink"/>
            <w:rFonts w:asciiTheme="minorHAnsi" w:hAnsiTheme="minorHAnsi" w:cstheme="minorHAnsi"/>
            <w:sz w:val="20"/>
            <w:szCs w:val="20"/>
          </w:rPr>
          <w:t>www.pool.de</w:t>
        </w:r>
      </w:hyperlink>
    </w:p>
    <w:p w14:paraId="00FB3D11" w14:textId="416271CB" w:rsidR="002808C9" w:rsidRPr="00413045" w:rsidRDefault="002808C9" w:rsidP="00F97349">
      <w:pPr>
        <w:pStyle w:val="KeinLeerraum"/>
        <w:rPr>
          <w:rFonts w:ascii="TheSansOfficeLF" w:hAnsi="TheSansOfficeLF"/>
          <w:sz w:val="20"/>
          <w:szCs w:val="20"/>
        </w:rPr>
      </w:pPr>
    </w:p>
    <w:p w14:paraId="490397B7" w14:textId="00A0EA09" w:rsidR="00CC5F56" w:rsidRPr="00413045" w:rsidRDefault="00CC5F56" w:rsidP="00F97349">
      <w:pPr>
        <w:pStyle w:val="KeinLeerraum"/>
        <w:rPr>
          <w:rFonts w:ascii="TheSansOfficeLF" w:hAnsi="TheSansOfficeLF"/>
          <w:sz w:val="20"/>
          <w:szCs w:val="20"/>
        </w:rPr>
      </w:pPr>
    </w:p>
    <w:p w14:paraId="383F17BD" w14:textId="77777777" w:rsidR="00572474" w:rsidRPr="00413045" w:rsidRDefault="00572474" w:rsidP="00F97349">
      <w:pPr>
        <w:pStyle w:val="KeinLeerraum"/>
        <w:rPr>
          <w:rFonts w:ascii="TheSansOfficeLF" w:hAnsi="TheSansOfficeLF"/>
          <w:sz w:val="20"/>
          <w:szCs w:val="20"/>
        </w:rPr>
      </w:pPr>
    </w:p>
    <w:p w14:paraId="22C1ACAA" w14:textId="77777777" w:rsidR="00572474" w:rsidRPr="00413045" w:rsidRDefault="00650207" w:rsidP="00572474">
      <w:pPr>
        <w:pStyle w:val="StandardWeb"/>
        <w:shd w:val="clear" w:color="auto" w:fill="FFFFFF"/>
        <w:spacing w:after="0"/>
        <w:rPr>
          <w:rFonts w:ascii="TheSansOfficeLF" w:hAnsi="TheSansOfficeLF" w:cstheme="minorHAnsi"/>
          <w:b/>
          <w:bCs/>
          <w:sz w:val="20"/>
          <w:szCs w:val="20"/>
        </w:rPr>
      </w:pPr>
      <w:r w:rsidRPr="00413045">
        <w:rPr>
          <w:rFonts w:ascii="TheSansOfficeLF" w:hAnsi="TheSansOfficeLF" w:cstheme="minorHAnsi"/>
          <w:b/>
          <w:bCs/>
          <w:sz w:val="20"/>
          <w:szCs w:val="20"/>
        </w:rPr>
        <w:t>Pressekontakt:</w:t>
      </w:r>
    </w:p>
    <w:p w14:paraId="4F1EDDE5" w14:textId="675EFD98" w:rsidR="008E086D" w:rsidRPr="00413045" w:rsidRDefault="00650207" w:rsidP="00572474">
      <w:pPr>
        <w:pStyle w:val="StandardWeb"/>
        <w:shd w:val="clear" w:color="auto" w:fill="FFFFFF"/>
        <w:spacing w:after="0"/>
        <w:rPr>
          <w:rFonts w:ascii="TheSansOfficeLF" w:hAnsi="TheSansOfficeLF" w:cstheme="minorHAnsi"/>
          <w:b/>
          <w:bCs/>
          <w:sz w:val="20"/>
          <w:szCs w:val="20"/>
        </w:rPr>
      </w:pPr>
      <w:r w:rsidRPr="00413045">
        <w:rPr>
          <w:rFonts w:ascii="TheSansOfficeLF" w:hAnsi="TheSansOfficeLF"/>
          <w:color w:val="000000"/>
          <w:sz w:val="20"/>
          <w:szCs w:val="20"/>
        </w:rPr>
        <w:t>Oliver Ohrndorf</w:t>
      </w:r>
      <w:r w:rsidRPr="00413045">
        <w:rPr>
          <w:rFonts w:ascii="TheSansOfficeLF" w:hAnsi="TheSansOfficeLF"/>
          <w:color w:val="000000"/>
          <w:sz w:val="20"/>
          <w:szCs w:val="20"/>
        </w:rPr>
        <w:br/>
        <w:t>Director Marketing</w:t>
      </w:r>
      <w:r w:rsidR="003047AA" w:rsidRPr="00413045">
        <w:rPr>
          <w:rFonts w:ascii="TheSansOfficeLF" w:hAnsi="TheSansOfficeLF"/>
          <w:color w:val="000000"/>
          <w:sz w:val="20"/>
          <w:szCs w:val="20"/>
        </w:rPr>
        <w:t>, PR</w:t>
      </w:r>
      <w:r w:rsidRPr="00413045">
        <w:rPr>
          <w:rFonts w:ascii="TheSansOfficeLF" w:hAnsi="TheSansOfficeLF"/>
          <w:color w:val="000000"/>
          <w:sz w:val="20"/>
          <w:szCs w:val="20"/>
        </w:rPr>
        <w:t xml:space="preserve"> &amp; Communications</w:t>
      </w:r>
      <w:r w:rsidRPr="00413045">
        <w:rPr>
          <w:rFonts w:ascii="TheSansOfficeLF" w:hAnsi="TheSansOfficeLF"/>
          <w:color w:val="000000"/>
          <w:sz w:val="20"/>
          <w:szCs w:val="20"/>
        </w:rPr>
        <w:br/>
      </w:r>
      <w:r w:rsidRPr="00413045">
        <w:rPr>
          <w:rFonts w:ascii="TheSansOfficeLF" w:hAnsi="TheSansOfficeLF"/>
          <w:color w:val="000000"/>
          <w:sz w:val="20"/>
          <w:szCs w:val="20"/>
        </w:rPr>
        <w:br/>
        <w:t>POOLgroup GmbH</w:t>
      </w:r>
      <w:r w:rsidRPr="00413045">
        <w:rPr>
          <w:rFonts w:ascii="TheSansOfficeLF" w:hAnsi="TheSansOfficeLF"/>
          <w:color w:val="000000"/>
          <w:sz w:val="20"/>
          <w:szCs w:val="20"/>
        </w:rPr>
        <w:br/>
        <w:t>Südring 26 | 48282 Emsdetten</w:t>
      </w:r>
      <w:r w:rsidRPr="00413045">
        <w:rPr>
          <w:rFonts w:ascii="TheSansOfficeLF" w:hAnsi="TheSansOfficeLF"/>
          <w:color w:val="000000"/>
          <w:sz w:val="20"/>
          <w:szCs w:val="20"/>
        </w:rPr>
        <w:br/>
        <w:t xml:space="preserve">Tel.: +49 (2572) 920 154 </w:t>
      </w:r>
    </w:p>
    <w:p w14:paraId="1BB9E2DF" w14:textId="677E778A" w:rsidR="00650207" w:rsidRPr="00572474" w:rsidRDefault="00650207" w:rsidP="00572474">
      <w:pPr>
        <w:rPr>
          <w:rFonts w:ascii="TheSansOfficeLF" w:hAnsi="TheSansOfficeLF"/>
          <w:sz w:val="20"/>
          <w:szCs w:val="20"/>
        </w:rPr>
      </w:pPr>
      <w:r w:rsidRPr="00413045">
        <w:rPr>
          <w:rFonts w:ascii="TheSansOfficeLF" w:hAnsi="TheSansOfficeLF"/>
          <w:color w:val="000000"/>
          <w:sz w:val="20"/>
          <w:szCs w:val="20"/>
        </w:rPr>
        <w:t>Mobil: +49 (151) 42218054</w:t>
      </w:r>
      <w:r w:rsidRPr="00413045">
        <w:rPr>
          <w:rFonts w:ascii="TheSansOfficeLF" w:hAnsi="TheSansOfficeLF"/>
          <w:color w:val="000000"/>
          <w:sz w:val="20"/>
          <w:szCs w:val="20"/>
        </w:rPr>
        <w:br/>
      </w:r>
      <w:hyperlink r:id="rId10" w:history="1">
        <w:r w:rsidRPr="00413045">
          <w:rPr>
            <w:rStyle w:val="Hyperlink"/>
            <w:rFonts w:ascii="TheSansOfficeLF" w:hAnsi="TheSansOfficeLF"/>
            <w:sz w:val="20"/>
            <w:szCs w:val="20"/>
          </w:rPr>
          <w:t>oliver.ohrndorf@pool.de</w:t>
        </w:r>
      </w:hyperlink>
    </w:p>
    <w:sectPr w:rsidR="00650207" w:rsidRPr="00572474" w:rsidSect="00572474">
      <w:headerReference w:type="default" r:id="rId11"/>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1E03C0" w14:textId="77777777" w:rsidR="00DE6449" w:rsidRDefault="00DE6449" w:rsidP="000A2FCA">
      <w:r>
        <w:separator/>
      </w:r>
    </w:p>
  </w:endnote>
  <w:endnote w:type="continuationSeparator" w:id="0">
    <w:p w14:paraId="30DAB09A" w14:textId="77777777" w:rsidR="00DE6449" w:rsidRDefault="00DE6449"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4EF539" w14:textId="77777777" w:rsidR="00DE6449" w:rsidRDefault="00DE6449" w:rsidP="000A2FCA">
      <w:r>
        <w:separator/>
      </w:r>
    </w:p>
  </w:footnote>
  <w:footnote w:type="continuationSeparator" w:id="0">
    <w:p w14:paraId="4A150645" w14:textId="77777777" w:rsidR="00DE6449" w:rsidRDefault="00DE6449"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5D10"/>
    <w:rsid w:val="000642E7"/>
    <w:rsid w:val="0007553A"/>
    <w:rsid w:val="00082A34"/>
    <w:rsid w:val="000A2FCA"/>
    <w:rsid w:val="000E1FC8"/>
    <w:rsid w:val="000E312D"/>
    <w:rsid w:val="000E617C"/>
    <w:rsid w:val="000E668D"/>
    <w:rsid w:val="00107511"/>
    <w:rsid w:val="00130351"/>
    <w:rsid w:val="00132597"/>
    <w:rsid w:val="0015031B"/>
    <w:rsid w:val="00153EF9"/>
    <w:rsid w:val="00161EBB"/>
    <w:rsid w:val="00177202"/>
    <w:rsid w:val="0019472A"/>
    <w:rsid w:val="001A2E9C"/>
    <w:rsid w:val="001B485A"/>
    <w:rsid w:val="001C295D"/>
    <w:rsid w:val="001C48B6"/>
    <w:rsid w:val="001E577F"/>
    <w:rsid w:val="002429CB"/>
    <w:rsid w:val="002621CD"/>
    <w:rsid w:val="002808C9"/>
    <w:rsid w:val="00280ADC"/>
    <w:rsid w:val="00286AD9"/>
    <w:rsid w:val="002A45FA"/>
    <w:rsid w:val="002A58B7"/>
    <w:rsid w:val="002A71A2"/>
    <w:rsid w:val="002C0234"/>
    <w:rsid w:val="002C3C65"/>
    <w:rsid w:val="002C4284"/>
    <w:rsid w:val="002C59CC"/>
    <w:rsid w:val="002D592D"/>
    <w:rsid w:val="002D67B7"/>
    <w:rsid w:val="002F5040"/>
    <w:rsid w:val="002F7ADA"/>
    <w:rsid w:val="003047A7"/>
    <w:rsid w:val="003047AA"/>
    <w:rsid w:val="00306A9E"/>
    <w:rsid w:val="003145A4"/>
    <w:rsid w:val="00327CCD"/>
    <w:rsid w:val="00343174"/>
    <w:rsid w:val="003573CC"/>
    <w:rsid w:val="00360FB5"/>
    <w:rsid w:val="00361388"/>
    <w:rsid w:val="003821D6"/>
    <w:rsid w:val="00382EC5"/>
    <w:rsid w:val="00384716"/>
    <w:rsid w:val="00397A5A"/>
    <w:rsid w:val="003A6C77"/>
    <w:rsid w:val="003B2EFE"/>
    <w:rsid w:val="003C0370"/>
    <w:rsid w:val="003C57E0"/>
    <w:rsid w:val="003E29EF"/>
    <w:rsid w:val="003F4759"/>
    <w:rsid w:val="00402C6A"/>
    <w:rsid w:val="00411F59"/>
    <w:rsid w:val="004124CC"/>
    <w:rsid w:val="00412B6C"/>
    <w:rsid w:val="00413045"/>
    <w:rsid w:val="0045667F"/>
    <w:rsid w:val="00461DDD"/>
    <w:rsid w:val="00467FF4"/>
    <w:rsid w:val="00492EF8"/>
    <w:rsid w:val="004A0819"/>
    <w:rsid w:val="004B2552"/>
    <w:rsid w:val="004B3194"/>
    <w:rsid w:val="004C104A"/>
    <w:rsid w:val="004C4FBC"/>
    <w:rsid w:val="004D4C54"/>
    <w:rsid w:val="004F0577"/>
    <w:rsid w:val="004F4ED6"/>
    <w:rsid w:val="00505855"/>
    <w:rsid w:val="00505B4A"/>
    <w:rsid w:val="00522942"/>
    <w:rsid w:val="00523197"/>
    <w:rsid w:val="005339D8"/>
    <w:rsid w:val="00533E96"/>
    <w:rsid w:val="00546C12"/>
    <w:rsid w:val="00547C33"/>
    <w:rsid w:val="00563830"/>
    <w:rsid w:val="00563E12"/>
    <w:rsid w:val="0057116A"/>
    <w:rsid w:val="00572474"/>
    <w:rsid w:val="00591086"/>
    <w:rsid w:val="005A6FD1"/>
    <w:rsid w:val="005C2ABB"/>
    <w:rsid w:val="005D3FE3"/>
    <w:rsid w:val="005D525C"/>
    <w:rsid w:val="005E7CA4"/>
    <w:rsid w:val="00614B8D"/>
    <w:rsid w:val="00621AB7"/>
    <w:rsid w:val="00630524"/>
    <w:rsid w:val="006352CE"/>
    <w:rsid w:val="00645B13"/>
    <w:rsid w:val="00650207"/>
    <w:rsid w:val="00663333"/>
    <w:rsid w:val="006650E2"/>
    <w:rsid w:val="006829E2"/>
    <w:rsid w:val="006A7943"/>
    <w:rsid w:val="006A79AF"/>
    <w:rsid w:val="006B7BC5"/>
    <w:rsid w:val="006E36BB"/>
    <w:rsid w:val="006F46F3"/>
    <w:rsid w:val="0071212A"/>
    <w:rsid w:val="00715E07"/>
    <w:rsid w:val="00717A31"/>
    <w:rsid w:val="007340AC"/>
    <w:rsid w:val="00737746"/>
    <w:rsid w:val="00742FB1"/>
    <w:rsid w:val="00753C33"/>
    <w:rsid w:val="00777C82"/>
    <w:rsid w:val="007C0766"/>
    <w:rsid w:val="007D7DB1"/>
    <w:rsid w:val="007E44D8"/>
    <w:rsid w:val="008049E8"/>
    <w:rsid w:val="00823E47"/>
    <w:rsid w:val="008318F5"/>
    <w:rsid w:val="00845103"/>
    <w:rsid w:val="00847843"/>
    <w:rsid w:val="00855F7D"/>
    <w:rsid w:val="00856727"/>
    <w:rsid w:val="008651D5"/>
    <w:rsid w:val="0087120D"/>
    <w:rsid w:val="00873066"/>
    <w:rsid w:val="00874068"/>
    <w:rsid w:val="008A487C"/>
    <w:rsid w:val="008B0C85"/>
    <w:rsid w:val="008C5DEE"/>
    <w:rsid w:val="008D1B92"/>
    <w:rsid w:val="008E086D"/>
    <w:rsid w:val="008E7E94"/>
    <w:rsid w:val="008F0B49"/>
    <w:rsid w:val="00914B06"/>
    <w:rsid w:val="00932BD9"/>
    <w:rsid w:val="00940F79"/>
    <w:rsid w:val="009410DA"/>
    <w:rsid w:val="00946425"/>
    <w:rsid w:val="00970EF7"/>
    <w:rsid w:val="009717F7"/>
    <w:rsid w:val="009749FB"/>
    <w:rsid w:val="00974BB4"/>
    <w:rsid w:val="00981AF4"/>
    <w:rsid w:val="009A2195"/>
    <w:rsid w:val="009A618E"/>
    <w:rsid w:val="009B3E5B"/>
    <w:rsid w:val="009E0D59"/>
    <w:rsid w:val="009F7283"/>
    <w:rsid w:val="00A00FF6"/>
    <w:rsid w:val="00AA69AD"/>
    <w:rsid w:val="00AB0EE8"/>
    <w:rsid w:val="00AB6008"/>
    <w:rsid w:val="00AB6C5D"/>
    <w:rsid w:val="00AE006B"/>
    <w:rsid w:val="00B12FFB"/>
    <w:rsid w:val="00B145CB"/>
    <w:rsid w:val="00B16F64"/>
    <w:rsid w:val="00B24B3C"/>
    <w:rsid w:val="00B26A8B"/>
    <w:rsid w:val="00B33074"/>
    <w:rsid w:val="00B35E51"/>
    <w:rsid w:val="00B809C2"/>
    <w:rsid w:val="00B811E8"/>
    <w:rsid w:val="00B8331D"/>
    <w:rsid w:val="00B96F73"/>
    <w:rsid w:val="00BA2EFA"/>
    <w:rsid w:val="00BB49D0"/>
    <w:rsid w:val="00BC15F0"/>
    <w:rsid w:val="00C15014"/>
    <w:rsid w:val="00C200D2"/>
    <w:rsid w:val="00C4319D"/>
    <w:rsid w:val="00C469BD"/>
    <w:rsid w:val="00C81AA9"/>
    <w:rsid w:val="00C87757"/>
    <w:rsid w:val="00CA2E99"/>
    <w:rsid w:val="00CA7732"/>
    <w:rsid w:val="00CC309C"/>
    <w:rsid w:val="00CC5F56"/>
    <w:rsid w:val="00CE30B3"/>
    <w:rsid w:val="00D02AC1"/>
    <w:rsid w:val="00D04CFA"/>
    <w:rsid w:val="00D05169"/>
    <w:rsid w:val="00D13AFA"/>
    <w:rsid w:val="00D2013F"/>
    <w:rsid w:val="00D24524"/>
    <w:rsid w:val="00D31C03"/>
    <w:rsid w:val="00D42FA0"/>
    <w:rsid w:val="00D566F2"/>
    <w:rsid w:val="00D5725A"/>
    <w:rsid w:val="00DC3C54"/>
    <w:rsid w:val="00DC4B26"/>
    <w:rsid w:val="00DC4F68"/>
    <w:rsid w:val="00DD7069"/>
    <w:rsid w:val="00DE6449"/>
    <w:rsid w:val="00E11A80"/>
    <w:rsid w:val="00E4417B"/>
    <w:rsid w:val="00E6776B"/>
    <w:rsid w:val="00E87A81"/>
    <w:rsid w:val="00EA1F98"/>
    <w:rsid w:val="00EA563E"/>
    <w:rsid w:val="00EC3ED7"/>
    <w:rsid w:val="00ED47D8"/>
    <w:rsid w:val="00EE78B9"/>
    <w:rsid w:val="00F213BA"/>
    <w:rsid w:val="00F24923"/>
    <w:rsid w:val="00F50E36"/>
    <w:rsid w:val="00F521A4"/>
    <w:rsid w:val="00F53F3F"/>
    <w:rsid w:val="00F5427A"/>
    <w:rsid w:val="00F563F6"/>
    <w:rsid w:val="00F63E54"/>
    <w:rsid w:val="00F97349"/>
    <w:rsid w:val="00FA10EB"/>
    <w:rsid w:val="00FB385B"/>
    <w:rsid w:val="00FD2DC5"/>
    <w:rsid w:val="00FE7F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FD2DC5"/>
    <w:rPr>
      <w:sz w:val="16"/>
      <w:szCs w:val="16"/>
    </w:rPr>
  </w:style>
  <w:style w:type="paragraph" w:styleId="Kommentartext">
    <w:name w:val="annotation text"/>
    <w:basedOn w:val="Standard"/>
    <w:link w:val="KommentartextZchn"/>
    <w:uiPriority w:val="99"/>
    <w:semiHidden/>
    <w:unhideWhenUsed/>
    <w:rsid w:val="00FD2DC5"/>
    <w:rPr>
      <w:sz w:val="20"/>
      <w:szCs w:val="20"/>
    </w:rPr>
  </w:style>
  <w:style w:type="character" w:customStyle="1" w:styleId="KommentartextZchn">
    <w:name w:val="Kommentartext Zchn"/>
    <w:basedOn w:val="Absatz-Standardschriftart"/>
    <w:link w:val="Kommentartext"/>
    <w:uiPriority w:val="99"/>
    <w:semiHidden/>
    <w:rsid w:val="00FD2DC5"/>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FD2DC5"/>
    <w:rPr>
      <w:b/>
      <w:bCs/>
    </w:rPr>
  </w:style>
  <w:style w:type="character" w:customStyle="1" w:styleId="KommentarthemaZchn">
    <w:name w:val="Kommentarthema Zchn"/>
    <w:basedOn w:val="KommentartextZchn"/>
    <w:link w:val="Kommentarthema"/>
    <w:uiPriority w:val="99"/>
    <w:semiHidden/>
    <w:rsid w:val="00FD2DC5"/>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789475757">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40117507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ol.de/ausbildun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liver.ohrndorf@pool.de" TargetMode="External"/><Relationship Id="rId4" Type="http://schemas.openxmlformats.org/officeDocument/2006/relationships/settings" Target="settings.xml"/><Relationship Id="rId9" Type="http://schemas.openxmlformats.org/officeDocument/2006/relationships/hyperlink" Target="http://www.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2</cp:revision>
  <cp:lastPrinted>2020-10-20T09:31:00Z</cp:lastPrinted>
  <dcterms:created xsi:type="dcterms:W3CDTF">2022-08-31T19:46:00Z</dcterms:created>
  <dcterms:modified xsi:type="dcterms:W3CDTF">2022-08-31T19:46:00Z</dcterms:modified>
</cp:coreProperties>
</file>